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576BC" w14:textId="77777777" w:rsidR="00DA2981" w:rsidRDefault="00DA2981">
      <w:pPr>
        <w:jc w:val="center"/>
      </w:pPr>
    </w:p>
    <w:p w14:paraId="5A013744" w14:textId="77777777" w:rsidR="00DA2981" w:rsidRDefault="00DA2981">
      <w:pPr>
        <w:jc w:val="center"/>
      </w:pPr>
    </w:p>
    <w:p w14:paraId="7B684AAD" w14:textId="77777777" w:rsidR="00DA2981" w:rsidRDefault="00DA2981">
      <w:pPr>
        <w:jc w:val="center"/>
      </w:pPr>
    </w:p>
    <w:p w14:paraId="591E74E2" w14:textId="77777777" w:rsidR="00DA2981" w:rsidRDefault="00DA2981">
      <w:pPr>
        <w:jc w:val="center"/>
      </w:pPr>
    </w:p>
    <w:p w14:paraId="6B02FCAB" w14:textId="77777777" w:rsidR="00DA2981" w:rsidRDefault="00DA2981">
      <w:pPr>
        <w:jc w:val="center"/>
      </w:pPr>
    </w:p>
    <w:p w14:paraId="6F8A9D5A" w14:textId="77777777" w:rsidR="00DA2981" w:rsidRDefault="00DA2981">
      <w:pPr>
        <w:jc w:val="center"/>
      </w:pPr>
    </w:p>
    <w:p w14:paraId="6D28AEFE" w14:textId="77777777" w:rsidR="00DA2981" w:rsidRDefault="00DA2981">
      <w:pPr>
        <w:jc w:val="center"/>
      </w:pPr>
    </w:p>
    <w:p w14:paraId="1CC0D2B1" w14:textId="77777777" w:rsidR="00DA2981" w:rsidRDefault="00DA2981">
      <w:pPr>
        <w:jc w:val="center"/>
      </w:pPr>
    </w:p>
    <w:p w14:paraId="6B4BAD0D" w14:textId="77777777" w:rsidR="00DA2981" w:rsidRDefault="00DA2981">
      <w:pPr>
        <w:jc w:val="center"/>
      </w:pPr>
    </w:p>
    <w:p w14:paraId="56D67E78" w14:textId="77777777" w:rsidR="00DA2981" w:rsidRDefault="00DA2981">
      <w:pPr>
        <w:jc w:val="center"/>
      </w:pPr>
    </w:p>
    <w:p w14:paraId="149FE006" w14:textId="77777777" w:rsidR="00DA2981" w:rsidRDefault="00DA2981">
      <w:pPr>
        <w:jc w:val="center"/>
      </w:pPr>
    </w:p>
    <w:p w14:paraId="50B0114D" w14:textId="77777777" w:rsidR="00DA2981" w:rsidRDefault="00DA2981">
      <w:pPr>
        <w:jc w:val="center"/>
      </w:pPr>
    </w:p>
    <w:p w14:paraId="19E5B1D2" w14:textId="77777777" w:rsidR="00DA2981" w:rsidRDefault="00DA2981">
      <w:pPr>
        <w:jc w:val="center"/>
      </w:pPr>
    </w:p>
    <w:p w14:paraId="6FBB050B" w14:textId="0D94A0B3" w:rsidR="00791EE4" w:rsidRDefault="00000000">
      <w:pPr>
        <w:jc w:val="center"/>
      </w:pPr>
      <w:r>
        <w:rPr>
          <w:noProof/>
        </w:rPr>
        <w:drawing>
          <wp:inline distT="0" distB="0" distL="0" distR="0" wp14:anchorId="35628B0D" wp14:editId="207D329D">
            <wp:extent cx="4206240" cy="13451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llswork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134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5EFE" w14:textId="721BD69B" w:rsidR="00791EE4" w:rsidRDefault="00000000">
      <w:pPr>
        <w:jc w:val="center"/>
      </w:pPr>
      <w:r>
        <w:rPr>
          <w:b/>
          <w:color w:val="17365D"/>
          <w:sz w:val="56"/>
        </w:rPr>
        <w:t>CORPORATE TRAINING</w:t>
      </w:r>
      <w:r>
        <w:rPr>
          <w:b/>
          <w:color w:val="17365D"/>
          <w:sz w:val="56"/>
        </w:rPr>
        <w:br/>
        <w:t>COURSE CATALOGUE</w:t>
      </w:r>
    </w:p>
    <w:p w14:paraId="1FF23AF9" w14:textId="77777777" w:rsidR="00791EE4" w:rsidRDefault="00000000">
      <w:pPr>
        <w:jc w:val="center"/>
      </w:pPr>
      <w:r>
        <w:rPr>
          <w:b/>
        </w:rPr>
        <w:t>2026-27</w:t>
      </w:r>
    </w:p>
    <w:p w14:paraId="2ACD304F" w14:textId="77777777" w:rsidR="00791EE4" w:rsidRDefault="00000000">
      <w:pPr>
        <w:jc w:val="center"/>
      </w:pPr>
      <w:r>
        <w:rPr>
          <w:i/>
        </w:rPr>
        <w:t>Enterprise Technology Learning &amp; Capability Development</w:t>
      </w:r>
    </w:p>
    <w:p w14:paraId="1CC315FA" w14:textId="77777777" w:rsidR="00791EE4" w:rsidRDefault="00791EE4"/>
    <w:p w14:paraId="032ED20B" w14:textId="77777777" w:rsidR="00791EE4" w:rsidRDefault="00000000">
      <w:pPr>
        <w:jc w:val="center"/>
      </w:pPr>
      <w:r>
        <w:rPr>
          <w:b/>
        </w:rPr>
        <w:t xml:space="preserve">2-hour </w:t>
      </w:r>
      <w:proofErr w:type="gramStart"/>
      <w:r>
        <w:rPr>
          <w:b/>
        </w:rPr>
        <w:t>capsules  |</w:t>
      </w:r>
      <w:proofErr w:type="gramEnd"/>
      <w:r>
        <w:rPr>
          <w:b/>
        </w:rPr>
        <w:t xml:space="preserve">  </w:t>
      </w:r>
      <w:proofErr w:type="gramStart"/>
      <w:r>
        <w:rPr>
          <w:b/>
        </w:rPr>
        <w:t>workshops  |</w:t>
      </w:r>
      <w:proofErr w:type="gramEnd"/>
      <w:r>
        <w:rPr>
          <w:b/>
        </w:rPr>
        <w:t xml:space="preserve">  multi-day </w:t>
      </w:r>
      <w:proofErr w:type="gramStart"/>
      <w:r>
        <w:rPr>
          <w:b/>
        </w:rPr>
        <w:t>programs  |</w:t>
      </w:r>
      <w:proofErr w:type="gramEnd"/>
      <w:r>
        <w:rPr>
          <w:b/>
        </w:rPr>
        <w:t xml:space="preserve">  up to 20-day bootcamps</w:t>
      </w:r>
    </w:p>
    <w:p w14:paraId="363CA8A5" w14:textId="612EF64F" w:rsidR="00791EE4" w:rsidRDefault="00000000">
      <w:pPr>
        <w:jc w:val="center"/>
      </w:pPr>
      <w:r>
        <w:t>Virtual Instructor-</w:t>
      </w:r>
      <w:proofErr w:type="gramStart"/>
      <w:r>
        <w:t>Led  |</w:t>
      </w:r>
      <w:proofErr w:type="gramEnd"/>
      <w:r>
        <w:t xml:space="preserve">  </w:t>
      </w:r>
      <w:proofErr w:type="gramStart"/>
      <w:r>
        <w:t>Classroom  |</w:t>
      </w:r>
      <w:proofErr w:type="gramEnd"/>
      <w:r>
        <w:t xml:space="preserve">  Hybrid</w:t>
      </w:r>
    </w:p>
    <w:p w14:paraId="501E81B5" w14:textId="77777777" w:rsidR="00791EE4" w:rsidRDefault="00000000">
      <w:r>
        <w:br w:type="page"/>
      </w:r>
    </w:p>
    <w:p w14:paraId="3D62DD56" w14:textId="77777777" w:rsidR="00791EE4" w:rsidRDefault="00000000">
      <w:pPr>
        <w:pStyle w:val="Heading1"/>
      </w:pPr>
      <w:r>
        <w:lastRenderedPageBreak/>
        <w:t>Corporate Learning Built Around Business Requirements</w:t>
      </w:r>
    </w:p>
    <w:p w14:paraId="14D20B41" w14:textId="77777777" w:rsidR="00791EE4" w:rsidRDefault="00000000">
      <w:r>
        <w:t>SkillsWork delivers corporate technology training for organizations seeking practical, current and role-relevant capability development. Programs can be customized to learner roles, experience levels, technology stacks and business outcomes.</w:t>
      </w:r>
    </w:p>
    <w:p w14:paraId="59067C60" w14:textId="77777777" w:rsidR="00791EE4" w:rsidRDefault="00000000">
      <w:pPr>
        <w:pStyle w:val="Heading1"/>
      </w:pPr>
      <w:r>
        <w:t>Six Learning Portfolios</w:t>
      </w:r>
    </w:p>
    <w:p w14:paraId="68DE5ED1" w14:textId="77777777" w:rsidR="00791EE4" w:rsidRDefault="00000000">
      <w:pPr>
        <w:pStyle w:val="ListBullet"/>
      </w:pPr>
      <w:r>
        <w:t>1. AI, Generative AI &amp; Intelligent Systems</w:t>
      </w:r>
    </w:p>
    <w:p w14:paraId="35E86001" w14:textId="77777777" w:rsidR="00791EE4" w:rsidRDefault="00000000">
      <w:pPr>
        <w:pStyle w:val="ListBullet"/>
      </w:pPr>
      <w:r>
        <w:t>2. Software Engineering, Architecture &amp; Full Stack</w:t>
      </w:r>
    </w:p>
    <w:p w14:paraId="2EB7C54E" w14:textId="657E1DF2" w:rsidR="00791EE4" w:rsidRDefault="00000000">
      <w:pPr>
        <w:pStyle w:val="ListBullet"/>
      </w:pPr>
      <w:r>
        <w:t>3. Databases &amp; Analytics</w:t>
      </w:r>
    </w:p>
    <w:p w14:paraId="5B190AFD" w14:textId="77777777" w:rsidR="00791EE4" w:rsidRDefault="00000000">
      <w:pPr>
        <w:pStyle w:val="ListBullet"/>
      </w:pPr>
      <w:r>
        <w:t>4. Cloud, DevOps &amp; Platform Engineering</w:t>
      </w:r>
    </w:p>
    <w:p w14:paraId="01C4C3D4" w14:textId="5CE43FA5" w:rsidR="00791EE4" w:rsidRDefault="00DA2981">
      <w:pPr>
        <w:pStyle w:val="ListBullet"/>
      </w:pPr>
      <w:r>
        <w:t>5</w:t>
      </w:r>
      <w:r w:rsidR="00000000">
        <w:t>. Performance, Reliability &amp; Engineering Excellence</w:t>
      </w:r>
    </w:p>
    <w:p w14:paraId="74993FC1" w14:textId="77777777" w:rsidR="00791EE4" w:rsidRDefault="00000000">
      <w:pPr>
        <w:pStyle w:val="Heading2"/>
      </w:pPr>
      <w:r>
        <w:t>Flexible Duration</w:t>
      </w:r>
    </w:p>
    <w:p w14:paraId="362FC19B" w14:textId="77777777" w:rsidR="00791EE4" w:rsidRDefault="00000000">
      <w:r>
        <w:t>2-hour capsules -&gt; workshops -&gt; multi-day programs -&gt; 20-day bootcamps.</w:t>
      </w:r>
    </w:p>
    <w:p w14:paraId="612336D7" w14:textId="77777777" w:rsidR="00791EE4" w:rsidRDefault="00000000">
      <w:pPr>
        <w:pStyle w:val="Heading2"/>
      </w:pPr>
      <w:r>
        <w:t>Delivery Formats</w:t>
      </w:r>
    </w:p>
    <w:p w14:paraId="1EFBC6A6" w14:textId="77777777" w:rsidR="00791EE4" w:rsidRDefault="00000000">
      <w:r>
        <w:t>Instructor-Led Online Training (VILT) | Classroom Training | Hybrid Learning | Hands-on Workshops &amp; Labs | Project-Based Learning | Tech Talks | Leadership &amp; Architecture Sessions</w:t>
      </w:r>
    </w:p>
    <w:p w14:paraId="3C00A167" w14:textId="77777777" w:rsidR="00791EE4" w:rsidRDefault="00000000">
      <w:r>
        <w:br w:type="page"/>
      </w:r>
    </w:p>
    <w:p w14:paraId="7F3CB0C0" w14:textId="77777777" w:rsidR="00791EE4" w:rsidRDefault="00000000">
      <w:pPr>
        <w:pStyle w:val="Heading1"/>
      </w:pPr>
      <w:r>
        <w:lastRenderedPageBreak/>
        <w:t>AI, Generative AI &amp; Intelligent Systems</w:t>
      </w:r>
    </w:p>
    <w:p w14:paraId="5655A8C4" w14:textId="77777777" w:rsidR="00791EE4" w:rsidRDefault="00000000">
      <w:r>
        <w:t>Representative programs. Curriculum, labs, depth and duration can be tailored to your organization.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3"/>
        <w:gridCol w:w="3452"/>
      </w:tblGrid>
      <w:tr w:rsidR="00791EE4" w14:paraId="25BB462A" w14:textId="77777777">
        <w:trPr>
          <w:jc w:val="center"/>
        </w:trPr>
        <w:tc>
          <w:tcPr>
            <w:tcW w:w="3456" w:type="dxa"/>
            <w:shd w:val="clear" w:color="auto" w:fill="17365D"/>
          </w:tcPr>
          <w:p w14:paraId="2F383A26" w14:textId="77777777" w:rsidR="00791EE4" w:rsidRDefault="00000000">
            <w:r>
              <w:rPr>
                <w:b/>
                <w:color w:val="FFFFFF"/>
                <w:sz w:val="16"/>
              </w:rPr>
              <w:t>Program / Technology Area</w:t>
            </w:r>
          </w:p>
        </w:tc>
        <w:tc>
          <w:tcPr>
            <w:tcW w:w="3456" w:type="dxa"/>
            <w:shd w:val="clear" w:color="auto" w:fill="17365D"/>
          </w:tcPr>
          <w:p w14:paraId="1B1BA092" w14:textId="77777777" w:rsidR="00791EE4" w:rsidRDefault="00000000">
            <w:r>
              <w:rPr>
                <w:b/>
                <w:color w:val="FFFFFF"/>
                <w:sz w:val="16"/>
              </w:rPr>
              <w:t>Key Coverage</w:t>
            </w:r>
          </w:p>
        </w:tc>
        <w:tc>
          <w:tcPr>
            <w:tcW w:w="3456" w:type="dxa"/>
            <w:shd w:val="clear" w:color="auto" w:fill="17365D"/>
          </w:tcPr>
          <w:p w14:paraId="0DEBAF93" w14:textId="77777777" w:rsidR="00791EE4" w:rsidRDefault="00000000">
            <w:r>
              <w:rPr>
                <w:b/>
                <w:color w:val="FFFFFF"/>
                <w:sz w:val="16"/>
              </w:rPr>
              <w:t>Typical Duration</w:t>
            </w:r>
          </w:p>
        </w:tc>
      </w:tr>
      <w:tr w:rsidR="00791EE4" w14:paraId="647DC361" w14:textId="77777777">
        <w:trPr>
          <w:jc w:val="center"/>
        </w:trPr>
        <w:tc>
          <w:tcPr>
            <w:tcW w:w="3456" w:type="dxa"/>
          </w:tcPr>
          <w:p w14:paraId="1C7F6FBC" w14:textId="77777777" w:rsidR="00791EE4" w:rsidRDefault="00000000">
            <w:r>
              <w:rPr>
                <w:b/>
                <w:color w:val="1F4E79"/>
                <w:sz w:val="16"/>
              </w:rPr>
              <w:t>Generative AI &amp; LLM Foundations</w:t>
            </w:r>
          </w:p>
        </w:tc>
        <w:tc>
          <w:tcPr>
            <w:tcW w:w="3456" w:type="dxa"/>
          </w:tcPr>
          <w:p w14:paraId="5FEE34CB" w14:textId="77777777" w:rsidR="00791EE4" w:rsidRDefault="00000000">
            <w:r>
              <w:rPr>
                <w:sz w:val="16"/>
              </w:rPr>
              <w:t>GenAI concepts, LLM fundamentals, prompt/context engineering, structured outputs, tool calling, limitations, risk and reliability.</w:t>
            </w:r>
          </w:p>
        </w:tc>
        <w:tc>
          <w:tcPr>
            <w:tcW w:w="3456" w:type="dxa"/>
          </w:tcPr>
          <w:p w14:paraId="506C441C" w14:textId="77777777" w:rsidR="00791EE4" w:rsidRDefault="00000000">
            <w:r>
              <w:rPr>
                <w:sz w:val="16"/>
              </w:rPr>
              <w:t>1-2 days</w:t>
            </w:r>
          </w:p>
        </w:tc>
      </w:tr>
      <w:tr w:rsidR="00791EE4" w14:paraId="376521C1" w14:textId="77777777">
        <w:trPr>
          <w:jc w:val="center"/>
        </w:trPr>
        <w:tc>
          <w:tcPr>
            <w:tcW w:w="3456" w:type="dxa"/>
          </w:tcPr>
          <w:p w14:paraId="47BD5EF1" w14:textId="77777777" w:rsidR="00791EE4" w:rsidRDefault="00000000">
            <w:r>
              <w:rPr>
                <w:b/>
                <w:color w:val="1F4E79"/>
                <w:sz w:val="16"/>
              </w:rPr>
              <w:t>LLM Application Engineering</w:t>
            </w:r>
          </w:p>
        </w:tc>
        <w:tc>
          <w:tcPr>
            <w:tcW w:w="3456" w:type="dxa"/>
          </w:tcPr>
          <w:p w14:paraId="46F0234F" w14:textId="77777777" w:rsidR="00791EE4" w:rsidRDefault="00000000">
            <w:r>
              <w:rPr>
                <w:sz w:val="16"/>
              </w:rPr>
              <w:t>LLM APIs, chat applications, streaming, conversation memory, function/tool calling, prompt pipelines, testing, evaluation and production patterns.</w:t>
            </w:r>
          </w:p>
        </w:tc>
        <w:tc>
          <w:tcPr>
            <w:tcW w:w="3456" w:type="dxa"/>
          </w:tcPr>
          <w:p w14:paraId="05876CCA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2182734A" w14:textId="77777777">
        <w:trPr>
          <w:jc w:val="center"/>
        </w:trPr>
        <w:tc>
          <w:tcPr>
            <w:tcW w:w="3456" w:type="dxa"/>
          </w:tcPr>
          <w:p w14:paraId="3DCCAE93" w14:textId="77777777" w:rsidR="00791EE4" w:rsidRDefault="00000000">
            <w:r>
              <w:rPr>
                <w:b/>
                <w:color w:val="1F4E79"/>
                <w:sz w:val="16"/>
              </w:rPr>
              <w:t>RAG, Vector Search &amp; Enterprise AI Search</w:t>
            </w:r>
          </w:p>
        </w:tc>
        <w:tc>
          <w:tcPr>
            <w:tcW w:w="3456" w:type="dxa"/>
          </w:tcPr>
          <w:p w14:paraId="7051FF7D" w14:textId="77777777" w:rsidR="00791EE4" w:rsidRDefault="00000000">
            <w:r>
              <w:rPr>
                <w:sz w:val="16"/>
              </w:rPr>
              <w:t>RAG, embeddings, vector databases, semantic/hybrid search, knowledge retrieval, evaluation, observability and enterprise assistants.</w:t>
            </w:r>
          </w:p>
        </w:tc>
        <w:tc>
          <w:tcPr>
            <w:tcW w:w="3456" w:type="dxa"/>
          </w:tcPr>
          <w:p w14:paraId="14C34032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6FDE93B4" w14:textId="77777777">
        <w:trPr>
          <w:jc w:val="center"/>
        </w:trPr>
        <w:tc>
          <w:tcPr>
            <w:tcW w:w="3456" w:type="dxa"/>
          </w:tcPr>
          <w:p w14:paraId="248DAF68" w14:textId="77777777" w:rsidR="00791EE4" w:rsidRDefault="00000000">
            <w:r>
              <w:rPr>
                <w:b/>
                <w:color w:val="1F4E79"/>
                <w:sz w:val="16"/>
              </w:rPr>
              <w:t>Agentic AI &amp; Workflow Automation</w:t>
            </w:r>
          </w:p>
        </w:tc>
        <w:tc>
          <w:tcPr>
            <w:tcW w:w="3456" w:type="dxa"/>
          </w:tcPr>
          <w:p w14:paraId="6A8EF43B" w14:textId="77777777" w:rsidR="00791EE4" w:rsidRDefault="00000000">
            <w:r>
              <w:rPr>
                <w:sz w:val="16"/>
              </w:rPr>
              <w:t>AI agents, planning, tool use, orchestration, multi-agent workflows, copilots, autonomous workflows and human-in-the-loop controls.</w:t>
            </w:r>
          </w:p>
        </w:tc>
        <w:tc>
          <w:tcPr>
            <w:tcW w:w="3456" w:type="dxa"/>
          </w:tcPr>
          <w:p w14:paraId="093C7845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06F65C1F" w14:textId="77777777">
        <w:trPr>
          <w:jc w:val="center"/>
        </w:trPr>
        <w:tc>
          <w:tcPr>
            <w:tcW w:w="3456" w:type="dxa"/>
          </w:tcPr>
          <w:p w14:paraId="48D559C6" w14:textId="77777777" w:rsidR="00791EE4" w:rsidRDefault="00000000">
            <w:r>
              <w:rPr>
                <w:b/>
                <w:color w:val="1F4E79"/>
                <w:sz w:val="16"/>
              </w:rPr>
              <w:t>MCP &amp; Enterprise AI Tool Integration</w:t>
            </w:r>
          </w:p>
        </w:tc>
        <w:tc>
          <w:tcPr>
            <w:tcW w:w="3456" w:type="dxa"/>
          </w:tcPr>
          <w:p w14:paraId="3BE1E4A9" w14:textId="77777777" w:rsidR="00791EE4" w:rsidRDefault="00000000">
            <w:r>
              <w:rPr>
                <w:sz w:val="16"/>
              </w:rPr>
              <w:t>Model Context Protocol concepts, clients, servers, tools, enterprise integrations, security and governance.</w:t>
            </w:r>
          </w:p>
        </w:tc>
        <w:tc>
          <w:tcPr>
            <w:tcW w:w="3456" w:type="dxa"/>
          </w:tcPr>
          <w:p w14:paraId="640DF82A" w14:textId="77777777" w:rsidR="00791EE4" w:rsidRDefault="00000000">
            <w:r>
              <w:rPr>
                <w:sz w:val="16"/>
              </w:rPr>
              <w:t>1-2 days</w:t>
            </w:r>
          </w:p>
        </w:tc>
      </w:tr>
      <w:tr w:rsidR="00791EE4" w14:paraId="21AD89E0" w14:textId="77777777">
        <w:trPr>
          <w:jc w:val="center"/>
        </w:trPr>
        <w:tc>
          <w:tcPr>
            <w:tcW w:w="3456" w:type="dxa"/>
          </w:tcPr>
          <w:p w14:paraId="3438C437" w14:textId="77777777" w:rsidR="00791EE4" w:rsidRDefault="00000000">
            <w:r>
              <w:rPr>
                <w:b/>
                <w:color w:val="1F4E79"/>
                <w:sz w:val="16"/>
              </w:rPr>
              <w:t>Enterprise AI Architecture &amp; LLMOps</w:t>
            </w:r>
          </w:p>
        </w:tc>
        <w:tc>
          <w:tcPr>
            <w:tcW w:w="3456" w:type="dxa"/>
          </w:tcPr>
          <w:p w14:paraId="00CC393E" w14:textId="77777777" w:rsidR="00791EE4" w:rsidRDefault="00000000">
            <w:r>
              <w:rPr>
                <w:sz w:val="16"/>
              </w:rPr>
              <w:t>AI architecture, deployment, inference, observability, scalable AI systems, governance, security, reliability and LLMOps/MLOps.</w:t>
            </w:r>
          </w:p>
        </w:tc>
        <w:tc>
          <w:tcPr>
            <w:tcW w:w="3456" w:type="dxa"/>
          </w:tcPr>
          <w:p w14:paraId="35BCA909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35FCD879" w14:textId="77777777">
        <w:trPr>
          <w:jc w:val="center"/>
        </w:trPr>
        <w:tc>
          <w:tcPr>
            <w:tcW w:w="3456" w:type="dxa"/>
          </w:tcPr>
          <w:p w14:paraId="198F1FE2" w14:textId="77777777" w:rsidR="00791EE4" w:rsidRDefault="00000000">
            <w:r>
              <w:rPr>
                <w:b/>
                <w:color w:val="1F4E79"/>
                <w:sz w:val="16"/>
              </w:rPr>
              <w:t>AI for Software Engineering, DevOps &amp; SRE</w:t>
            </w:r>
          </w:p>
        </w:tc>
        <w:tc>
          <w:tcPr>
            <w:tcW w:w="3456" w:type="dxa"/>
          </w:tcPr>
          <w:p w14:paraId="22C6DBD9" w14:textId="77777777" w:rsidR="00791EE4" w:rsidRDefault="00000000">
            <w:r>
              <w:rPr>
                <w:sz w:val="16"/>
              </w:rPr>
              <w:t>AI-assisted development, AI for operations, reliability, cloud optimization, DevSecOps and engineering productivity.</w:t>
            </w:r>
          </w:p>
        </w:tc>
        <w:tc>
          <w:tcPr>
            <w:tcW w:w="3456" w:type="dxa"/>
          </w:tcPr>
          <w:p w14:paraId="41ECD6E5" w14:textId="77777777" w:rsidR="00791EE4" w:rsidRDefault="00000000">
            <w:r>
              <w:rPr>
                <w:sz w:val="16"/>
              </w:rPr>
              <w:t>1-2 days</w:t>
            </w:r>
          </w:p>
        </w:tc>
      </w:tr>
      <w:tr w:rsidR="00791EE4" w14:paraId="21B6D9AF" w14:textId="77777777">
        <w:trPr>
          <w:jc w:val="center"/>
        </w:trPr>
        <w:tc>
          <w:tcPr>
            <w:tcW w:w="3456" w:type="dxa"/>
          </w:tcPr>
          <w:p w14:paraId="40096629" w14:textId="77777777" w:rsidR="00791EE4" w:rsidRDefault="00000000">
            <w:r>
              <w:rPr>
                <w:b/>
                <w:color w:val="1F4E79"/>
                <w:sz w:val="16"/>
              </w:rPr>
              <w:t>AI for Business &amp; Functional Teams</w:t>
            </w:r>
          </w:p>
        </w:tc>
        <w:tc>
          <w:tcPr>
            <w:tcW w:w="3456" w:type="dxa"/>
          </w:tcPr>
          <w:p w14:paraId="43A10252" w14:textId="77777777" w:rsidR="00791EE4" w:rsidRDefault="00000000">
            <w:r>
              <w:rPr>
                <w:sz w:val="16"/>
              </w:rPr>
              <w:t>Practical GenAI productivity, analysis, communication and workflow use cases for non-technical corporate teams.</w:t>
            </w:r>
          </w:p>
        </w:tc>
        <w:tc>
          <w:tcPr>
            <w:tcW w:w="3456" w:type="dxa"/>
          </w:tcPr>
          <w:p w14:paraId="12E2CBF3" w14:textId="77777777" w:rsidR="00791EE4" w:rsidRDefault="00000000">
            <w:r>
              <w:rPr>
                <w:sz w:val="16"/>
              </w:rPr>
              <w:t>2 hours-1 day</w:t>
            </w:r>
          </w:p>
        </w:tc>
      </w:tr>
    </w:tbl>
    <w:p w14:paraId="7EC9CF15" w14:textId="77777777" w:rsidR="00791EE4" w:rsidRDefault="00000000">
      <w:r>
        <w:br w:type="page"/>
      </w:r>
    </w:p>
    <w:p w14:paraId="1F1A67E5" w14:textId="77777777" w:rsidR="00791EE4" w:rsidRDefault="00000000">
      <w:pPr>
        <w:pStyle w:val="Heading1"/>
      </w:pPr>
      <w:r>
        <w:lastRenderedPageBreak/>
        <w:t>Software Engineering, Architecture &amp; Full Stack</w:t>
      </w:r>
    </w:p>
    <w:p w14:paraId="53107B0E" w14:textId="77777777" w:rsidR="00791EE4" w:rsidRDefault="00000000">
      <w:r>
        <w:t>Representative programs. Curriculum, labs, depth and duration can be tailored to your organization.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3"/>
        <w:gridCol w:w="3452"/>
      </w:tblGrid>
      <w:tr w:rsidR="00791EE4" w14:paraId="500D2664" w14:textId="77777777">
        <w:trPr>
          <w:jc w:val="center"/>
        </w:trPr>
        <w:tc>
          <w:tcPr>
            <w:tcW w:w="3456" w:type="dxa"/>
            <w:shd w:val="clear" w:color="auto" w:fill="17365D"/>
          </w:tcPr>
          <w:p w14:paraId="3A4DB123" w14:textId="77777777" w:rsidR="00791EE4" w:rsidRDefault="00000000">
            <w:r>
              <w:rPr>
                <w:b/>
                <w:color w:val="FFFFFF"/>
                <w:sz w:val="16"/>
              </w:rPr>
              <w:t>Program / Technology Area</w:t>
            </w:r>
          </w:p>
        </w:tc>
        <w:tc>
          <w:tcPr>
            <w:tcW w:w="3456" w:type="dxa"/>
            <w:shd w:val="clear" w:color="auto" w:fill="17365D"/>
          </w:tcPr>
          <w:p w14:paraId="51915884" w14:textId="77777777" w:rsidR="00791EE4" w:rsidRDefault="00000000">
            <w:r>
              <w:rPr>
                <w:b/>
                <w:color w:val="FFFFFF"/>
                <w:sz w:val="16"/>
              </w:rPr>
              <w:t>Key Coverage</w:t>
            </w:r>
          </w:p>
        </w:tc>
        <w:tc>
          <w:tcPr>
            <w:tcW w:w="3456" w:type="dxa"/>
            <w:shd w:val="clear" w:color="auto" w:fill="17365D"/>
          </w:tcPr>
          <w:p w14:paraId="4FFDA0C3" w14:textId="77777777" w:rsidR="00791EE4" w:rsidRDefault="00000000">
            <w:r>
              <w:rPr>
                <w:b/>
                <w:color w:val="FFFFFF"/>
                <w:sz w:val="16"/>
              </w:rPr>
              <w:t>Typical Duration</w:t>
            </w:r>
          </w:p>
        </w:tc>
      </w:tr>
      <w:tr w:rsidR="00791EE4" w14:paraId="0834B83E" w14:textId="77777777">
        <w:trPr>
          <w:jc w:val="center"/>
        </w:trPr>
        <w:tc>
          <w:tcPr>
            <w:tcW w:w="3456" w:type="dxa"/>
          </w:tcPr>
          <w:p w14:paraId="2386A418" w14:textId="77777777" w:rsidR="00791EE4" w:rsidRDefault="00000000">
            <w:r>
              <w:rPr>
                <w:b/>
                <w:color w:val="1F4E79"/>
                <w:sz w:val="16"/>
              </w:rPr>
              <w:t>Programming Languages</w:t>
            </w:r>
          </w:p>
        </w:tc>
        <w:tc>
          <w:tcPr>
            <w:tcW w:w="3456" w:type="dxa"/>
          </w:tcPr>
          <w:p w14:paraId="7F51F76B" w14:textId="77777777" w:rsidR="00791EE4" w:rsidRDefault="00000000">
            <w:r>
              <w:rPr>
                <w:sz w:val="16"/>
              </w:rPr>
              <w:t>Java, Python, Go, Rust, C/C++, C#, JavaScript and TypeScript - foundation through advanced pathways.</w:t>
            </w:r>
          </w:p>
        </w:tc>
        <w:tc>
          <w:tcPr>
            <w:tcW w:w="3456" w:type="dxa"/>
          </w:tcPr>
          <w:p w14:paraId="068DC7C0" w14:textId="77777777" w:rsidR="00791EE4" w:rsidRDefault="00000000">
            <w:r>
              <w:rPr>
                <w:sz w:val="16"/>
              </w:rPr>
              <w:t>2-5 days</w:t>
            </w:r>
          </w:p>
        </w:tc>
      </w:tr>
      <w:tr w:rsidR="00791EE4" w14:paraId="7D725107" w14:textId="77777777">
        <w:trPr>
          <w:jc w:val="center"/>
        </w:trPr>
        <w:tc>
          <w:tcPr>
            <w:tcW w:w="3456" w:type="dxa"/>
          </w:tcPr>
          <w:p w14:paraId="0FD265AC" w14:textId="77777777" w:rsidR="00791EE4" w:rsidRDefault="00000000">
            <w:r>
              <w:rPr>
                <w:b/>
                <w:color w:val="1F4E79"/>
                <w:sz w:val="16"/>
              </w:rPr>
              <w:t>Python &amp; Advanced Python</w:t>
            </w:r>
          </w:p>
        </w:tc>
        <w:tc>
          <w:tcPr>
            <w:tcW w:w="3456" w:type="dxa"/>
          </w:tcPr>
          <w:p w14:paraId="15933959" w14:textId="77777777" w:rsidR="00791EE4" w:rsidRDefault="00000000">
            <w:r>
              <w:rPr>
                <w:sz w:val="16"/>
              </w:rPr>
              <w:t>Core Python, OOP, modules, typing, concurrency, testing, packaging, automation and production practices.</w:t>
            </w:r>
          </w:p>
        </w:tc>
        <w:tc>
          <w:tcPr>
            <w:tcW w:w="3456" w:type="dxa"/>
          </w:tcPr>
          <w:p w14:paraId="4C0BD835" w14:textId="77777777" w:rsidR="00791EE4" w:rsidRDefault="00000000">
            <w:r>
              <w:rPr>
                <w:sz w:val="16"/>
              </w:rPr>
              <w:t>2-4 days</w:t>
            </w:r>
          </w:p>
        </w:tc>
      </w:tr>
      <w:tr w:rsidR="00791EE4" w14:paraId="2A5A2CEA" w14:textId="77777777">
        <w:trPr>
          <w:jc w:val="center"/>
        </w:trPr>
        <w:tc>
          <w:tcPr>
            <w:tcW w:w="3456" w:type="dxa"/>
          </w:tcPr>
          <w:p w14:paraId="36064ED3" w14:textId="77777777" w:rsidR="00791EE4" w:rsidRDefault="00000000">
            <w:r>
              <w:rPr>
                <w:b/>
                <w:color w:val="1F4E79"/>
                <w:sz w:val="16"/>
              </w:rPr>
              <w:t>Microservices &amp; Distributed Systems</w:t>
            </w:r>
          </w:p>
        </w:tc>
        <w:tc>
          <w:tcPr>
            <w:tcW w:w="3456" w:type="dxa"/>
          </w:tcPr>
          <w:p w14:paraId="2B0AB252" w14:textId="77777777" w:rsidR="00791EE4" w:rsidRDefault="00000000">
            <w:r>
              <w:rPr>
                <w:sz w:val="16"/>
              </w:rPr>
              <w:t>Service decomposition, resilience, messaging, data patterns, observability, distributed systems and deployment.</w:t>
            </w:r>
          </w:p>
        </w:tc>
        <w:tc>
          <w:tcPr>
            <w:tcW w:w="3456" w:type="dxa"/>
          </w:tcPr>
          <w:p w14:paraId="5467BA12" w14:textId="77777777" w:rsidR="00791EE4" w:rsidRDefault="00000000">
            <w:r>
              <w:rPr>
                <w:sz w:val="16"/>
              </w:rPr>
              <w:t>3-5 days</w:t>
            </w:r>
          </w:p>
        </w:tc>
      </w:tr>
      <w:tr w:rsidR="00791EE4" w14:paraId="5F78DC35" w14:textId="77777777">
        <w:trPr>
          <w:jc w:val="center"/>
        </w:trPr>
        <w:tc>
          <w:tcPr>
            <w:tcW w:w="3456" w:type="dxa"/>
          </w:tcPr>
          <w:p w14:paraId="658604A7" w14:textId="77777777" w:rsidR="00791EE4" w:rsidRDefault="00000000">
            <w:r>
              <w:rPr>
                <w:b/>
                <w:color w:val="1F4E79"/>
                <w:sz w:val="16"/>
              </w:rPr>
              <w:t>System Design, Architecture &amp; Design Patterns</w:t>
            </w:r>
          </w:p>
        </w:tc>
        <w:tc>
          <w:tcPr>
            <w:tcW w:w="3456" w:type="dxa"/>
          </w:tcPr>
          <w:p w14:paraId="616D6DAE" w14:textId="77777777" w:rsidR="00791EE4" w:rsidRDefault="00000000">
            <w:r>
              <w:rPr>
                <w:sz w:val="16"/>
              </w:rPr>
              <w:t>Architecture qualities, scalability, system design, design patterns, trade-offs and decision documentation.</w:t>
            </w:r>
          </w:p>
        </w:tc>
        <w:tc>
          <w:tcPr>
            <w:tcW w:w="3456" w:type="dxa"/>
          </w:tcPr>
          <w:p w14:paraId="3E15A572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28472C39" w14:textId="77777777">
        <w:trPr>
          <w:jc w:val="center"/>
        </w:trPr>
        <w:tc>
          <w:tcPr>
            <w:tcW w:w="3456" w:type="dxa"/>
          </w:tcPr>
          <w:p w14:paraId="2C8F303C" w14:textId="77777777" w:rsidR="00791EE4" w:rsidRDefault="00000000">
            <w:r>
              <w:rPr>
                <w:b/>
                <w:color w:val="1F4E79"/>
                <w:sz w:val="16"/>
              </w:rPr>
              <w:t>Node.js &amp; Full-Stack Development</w:t>
            </w:r>
          </w:p>
        </w:tc>
        <w:tc>
          <w:tcPr>
            <w:tcW w:w="3456" w:type="dxa"/>
          </w:tcPr>
          <w:p w14:paraId="0C3A3642" w14:textId="77777777" w:rsidR="00791EE4" w:rsidRDefault="00000000">
            <w:r>
              <w:rPr>
                <w:sz w:val="16"/>
              </w:rPr>
              <w:t>Node.js backend engineering plus modern frontend, APIs, databases, authentication, testing and deployment.</w:t>
            </w:r>
          </w:p>
        </w:tc>
        <w:tc>
          <w:tcPr>
            <w:tcW w:w="3456" w:type="dxa"/>
          </w:tcPr>
          <w:p w14:paraId="304027E4" w14:textId="77777777" w:rsidR="00791EE4" w:rsidRDefault="00000000">
            <w:r>
              <w:rPr>
                <w:sz w:val="16"/>
              </w:rPr>
              <w:t>3-10 days</w:t>
            </w:r>
          </w:p>
        </w:tc>
      </w:tr>
      <w:tr w:rsidR="00791EE4" w14:paraId="48995354" w14:textId="77777777">
        <w:trPr>
          <w:jc w:val="center"/>
        </w:trPr>
        <w:tc>
          <w:tcPr>
            <w:tcW w:w="3456" w:type="dxa"/>
          </w:tcPr>
          <w:p w14:paraId="4D784ABE" w14:textId="77777777" w:rsidR="00791EE4" w:rsidRDefault="00000000">
            <w:r>
              <w:rPr>
                <w:b/>
                <w:color w:val="1F4E79"/>
                <w:sz w:val="16"/>
              </w:rPr>
              <w:t>Modern .NET &amp; ASP.NET Core</w:t>
            </w:r>
          </w:p>
        </w:tc>
        <w:tc>
          <w:tcPr>
            <w:tcW w:w="3456" w:type="dxa"/>
          </w:tcPr>
          <w:p w14:paraId="1AD8322B" w14:textId="77777777" w:rsidR="00791EE4" w:rsidRDefault="00000000">
            <w:r>
              <w:rPr>
                <w:sz w:val="16"/>
              </w:rPr>
              <w:t>C#, .NET, ASP.NET Core APIs/web apps, dependency injection, data access, security, testing and deployment.</w:t>
            </w:r>
          </w:p>
        </w:tc>
        <w:tc>
          <w:tcPr>
            <w:tcW w:w="3456" w:type="dxa"/>
          </w:tcPr>
          <w:p w14:paraId="7309589C" w14:textId="77777777" w:rsidR="00791EE4" w:rsidRDefault="00000000">
            <w:r>
              <w:rPr>
                <w:sz w:val="16"/>
              </w:rPr>
              <w:t>3-5 days</w:t>
            </w:r>
          </w:p>
        </w:tc>
      </w:tr>
    </w:tbl>
    <w:p w14:paraId="3D1EA4B1" w14:textId="77777777" w:rsidR="00791EE4" w:rsidRDefault="00000000">
      <w:r>
        <w:br w:type="page"/>
      </w:r>
    </w:p>
    <w:p w14:paraId="5BA0F8B6" w14:textId="3B015B0D" w:rsidR="00791EE4" w:rsidRDefault="00000000">
      <w:pPr>
        <w:pStyle w:val="Heading1"/>
      </w:pPr>
      <w:r>
        <w:lastRenderedPageBreak/>
        <w:t>Databases &amp; Analytics</w:t>
      </w:r>
    </w:p>
    <w:p w14:paraId="497232DC" w14:textId="77777777" w:rsidR="00791EE4" w:rsidRDefault="00000000">
      <w:r>
        <w:t>Representative programs. Curriculum, labs, depth and duration can be tailored to your organization.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3"/>
        <w:gridCol w:w="3452"/>
      </w:tblGrid>
      <w:tr w:rsidR="00791EE4" w14:paraId="397E5BA0" w14:textId="77777777">
        <w:trPr>
          <w:jc w:val="center"/>
        </w:trPr>
        <w:tc>
          <w:tcPr>
            <w:tcW w:w="3456" w:type="dxa"/>
            <w:shd w:val="clear" w:color="auto" w:fill="17365D"/>
          </w:tcPr>
          <w:p w14:paraId="3D160C78" w14:textId="77777777" w:rsidR="00791EE4" w:rsidRDefault="00000000">
            <w:r>
              <w:rPr>
                <w:b/>
                <w:color w:val="FFFFFF"/>
                <w:sz w:val="16"/>
              </w:rPr>
              <w:t>Program / Technology Area</w:t>
            </w:r>
          </w:p>
        </w:tc>
        <w:tc>
          <w:tcPr>
            <w:tcW w:w="3456" w:type="dxa"/>
            <w:shd w:val="clear" w:color="auto" w:fill="17365D"/>
          </w:tcPr>
          <w:p w14:paraId="11E93CAD" w14:textId="77777777" w:rsidR="00791EE4" w:rsidRDefault="00000000">
            <w:r>
              <w:rPr>
                <w:b/>
                <w:color w:val="FFFFFF"/>
                <w:sz w:val="16"/>
              </w:rPr>
              <w:t>Key Coverage</w:t>
            </w:r>
          </w:p>
        </w:tc>
        <w:tc>
          <w:tcPr>
            <w:tcW w:w="3456" w:type="dxa"/>
            <w:shd w:val="clear" w:color="auto" w:fill="17365D"/>
          </w:tcPr>
          <w:p w14:paraId="3BC96D99" w14:textId="77777777" w:rsidR="00791EE4" w:rsidRDefault="00000000">
            <w:r>
              <w:rPr>
                <w:b/>
                <w:color w:val="FFFFFF"/>
                <w:sz w:val="16"/>
              </w:rPr>
              <w:t>Typical Duration</w:t>
            </w:r>
          </w:p>
        </w:tc>
      </w:tr>
      <w:tr w:rsidR="00791EE4" w14:paraId="2496A342" w14:textId="77777777">
        <w:trPr>
          <w:jc w:val="center"/>
        </w:trPr>
        <w:tc>
          <w:tcPr>
            <w:tcW w:w="3456" w:type="dxa"/>
          </w:tcPr>
          <w:p w14:paraId="3F8DE92F" w14:textId="77777777" w:rsidR="00791EE4" w:rsidRDefault="00000000">
            <w:r>
              <w:rPr>
                <w:b/>
                <w:color w:val="1F4E79"/>
                <w:sz w:val="16"/>
              </w:rPr>
              <w:t>SQL &amp; Relational Database Engineering</w:t>
            </w:r>
          </w:p>
        </w:tc>
        <w:tc>
          <w:tcPr>
            <w:tcW w:w="3456" w:type="dxa"/>
          </w:tcPr>
          <w:p w14:paraId="423784AB" w14:textId="77777777" w:rsidR="00791EE4" w:rsidRDefault="00000000">
            <w:r>
              <w:rPr>
                <w:sz w:val="16"/>
              </w:rPr>
              <w:t>SQL fundamentals to advanced querying, PostgreSQL, MySQL, indexing, transactions and query optimization.</w:t>
            </w:r>
          </w:p>
        </w:tc>
        <w:tc>
          <w:tcPr>
            <w:tcW w:w="3456" w:type="dxa"/>
          </w:tcPr>
          <w:p w14:paraId="66E970BB" w14:textId="77777777" w:rsidR="00791EE4" w:rsidRDefault="00000000">
            <w:r>
              <w:rPr>
                <w:sz w:val="16"/>
              </w:rPr>
              <w:t>2-4 days</w:t>
            </w:r>
          </w:p>
        </w:tc>
      </w:tr>
      <w:tr w:rsidR="00791EE4" w14:paraId="3A331549" w14:textId="77777777">
        <w:trPr>
          <w:jc w:val="center"/>
        </w:trPr>
        <w:tc>
          <w:tcPr>
            <w:tcW w:w="3456" w:type="dxa"/>
          </w:tcPr>
          <w:p w14:paraId="4201CEFA" w14:textId="77777777" w:rsidR="00791EE4" w:rsidRDefault="00000000">
            <w:r>
              <w:rPr>
                <w:b/>
                <w:color w:val="1F4E79"/>
                <w:sz w:val="16"/>
              </w:rPr>
              <w:t>NoSQL &amp; Search Platforms</w:t>
            </w:r>
          </w:p>
        </w:tc>
        <w:tc>
          <w:tcPr>
            <w:tcW w:w="3456" w:type="dxa"/>
          </w:tcPr>
          <w:p w14:paraId="5A6E28E8" w14:textId="77777777" w:rsidR="00791EE4" w:rsidRDefault="00000000">
            <w:r>
              <w:rPr>
                <w:sz w:val="16"/>
              </w:rPr>
              <w:t>MongoDB, Cassandra, Redis and Elasticsearch - modeling, querying, indexing, scalability and application patterns.</w:t>
            </w:r>
          </w:p>
        </w:tc>
        <w:tc>
          <w:tcPr>
            <w:tcW w:w="3456" w:type="dxa"/>
          </w:tcPr>
          <w:p w14:paraId="4F242F30" w14:textId="77777777" w:rsidR="00791EE4" w:rsidRDefault="00000000">
            <w:r>
              <w:rPr>
                <w:sz w:val="16"/>
              </w:rPr>
              <w:t>2-4 days</w:t>
            </w:r>
          </w:p>
        </w:tc>
      </w:tr>
      <w:tr w:rsidR="00791EE4" w14:paraId="4BC6C6FE" w14:textId="77777777">
        <w:trPr>
          <w:jc w:val="center"/>
        </w:trPr>
        <w:tc>
          <w:tcPr>
            <w:tcW w:w="3456" w:type="dxa"/>
          </w:tcPr>
          <w:p w14:paraId="6399E1A6" w14:textId="77777777" w:rsidR="00791EE4" w:rsidRDefault="00000000">
            <w:r>
              <w:rPr>
                <w:b/>
                <w:color w:val="1F4E79"/>
                <w:sz w:val="16"/>
              </w:rPr>
              <w:t>Databricks &amp; Lakehouse Engineering</w:t>
            </w:r>
          </w:p>
        </w:tc>
        <w:tc>
          <w:tcPr>
            <w:tcW w:w="3456" w:type="dxa"/>
          </w:tcPr>
          <w:p w14:paraId="21727EA4" w14:textId="77777777" w:rsidR="00791EE4" w:rsidRDefault="00000000">
            <w:r>
              <w:rPr>
                <w:sz w:val="16"/>
              </w:rPr>
              <w:t>Lakehouse concepts, Delta workflows, data engineering, governance and operational practices.</w:t>
            </w:r>
          </w:p>
        </w:tc>
        <w:tc>
          <w:tcPr>
            <w:tcW w:w="3456" w:type="dxa"/>
          </w:tcPr>
          <w:p w14:paraId="40710B2E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6722CA4E" w14:textId="77777777">
        <w:trPr>
          <w:jc w:val="center"/>
        </w:trPr>
        <w:tc>
          <w:tcPr>
            <w:tcW w:w="3456" w:type="dxa"/>
          </w:tcPr>
          <w:p w14:paraId="23CCCB9A" w14:textId="77777777" w:rsidR="00791EE4" w:rsidRDefault="00000000">
            <w:r>
              <w:rPr>
                <w:b/>
                <w:color w:val="1F4E79"/>
                <w:sz w:val="16"/>
              </w:rPr>
              <w:t>Data Pipelines &amp; Streaming</w:t>
            </w:r>
          </w:p>
        </w:tc>
        <w:tc>
          <w:tcPr>
            <w:tcW w:w="3456" w:type="dxa"/>
          </w:tcPr>
          <w:p w14:paraId="02AB97CF" w14:textId="77777777" w:rsidR="00791EE4" w:rsidRDefault="00000000">
            <w:r>
              <w:rPr>
                <w:sz w:val="16"/>
              </w:rPr>
              <w:t>Ingestion, transformation, orchestration, streaming, reliability and modern data-platform patterns.</w:t>
            </w:r>
          </w:p>
        </w:tc>
        <w:tc>
          <w:tcPr>
            <w:tcW w:w="3456" w:type="dxa"/>
          </w:tcPr>
          <w:p w14:paraId="0BEB90E8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37754938" w14:textId="77777777">
        <w:trPr>
          <w:jc w:val="center"/>
        </w:trPr>
        <w:tc>
          <w:tcPr>
            <w:tcW w:w="3456" w:type="dxa"/>
          </w:tcPr>
          <w:p w14:paraId="3CB801BF" w14:textId="77777777" w:rsidR="00791EE4" w:rsidRDefault="00000000">
            <w:r>
              <w:rPr>
                <w:b/>
                <w:color w:val="1F4E79"/>
                <w:sz w:val="16"/>
              </w:rPr>
              <w:t>Power BI &amp; Business Analytics</w:t>
            </w:r>
          </w:p>
        </w:tc>
        <w:tc>
          <w:tcPr>
            <w:tcW w:w="3456" w:type="dxa"/>
          </w:tcPr>
          <w:p w14:paraId="7A27CAC2" w14:textId="77777777" w:rsidR="00791EE4" w:rsidRDefault="00000000">
            <w:r>
              <w:rPr>
                <w:sz w:val="16"/>
              </w:rPr>
              <w:t>Data transformation, modeling, DAX, dashboards, visualization, publishing and collaboration.</w:t>
            </w:r>
          </w:p>
        </w:tc>
        <w:tc>
          <w:tcPr>
            <w:tcW w:w="3456" w:type="dxa"/>
          </w:tcPr>
          <w:p w14:paraId="639A7487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732213A5" w14:textId="77777777">
        <w:trPr>
          <w:jc w:val="center"/>
        </w:trPr>
        <w:tc>
          <w:tcPr>
            <w:tcW w:w="3456" w:type="dxa"/>
          </w:tcPr>
          <w:p w14:paraId="2986AB95" w14:textId="77777777" w:rsidR="00791EE4" w:rsidRDefault="00000000">
            <w:r>
              <w:rPr>
                <w:b/>
                <w:color w:val="1F4E79"/>
                <w:sz w:val="16"/>
              </w:rPr>
              <w:t>Tableau &amp; Data Visualization</w:t>
            </w:r>
          </w:p>
        </w:tc>
        <w:tc>
          <w:tcPr>
            <w:tcW w:w="3456" w:type="dxa"/>
          </w:tcPr>
          <w:p w14:paraId="2E713C7C" w14:textId="77777777" w:rsidR="00791EE4" w:rsidRDefault="00000000">
            <w:r>
              <w:rPr>
                <w:sz w:val="16"/>
              </w:rPr>
              <w:t>Visual analytics, calculations, dashboards, interactivity, publishing and data storytelling.</w:t>
            </w:r>
          </w:p>
        </w:tc>
        <w:tc>
          <w:tcPr>
            <w:tcW w:w="3456" w:type="dxa"/>
          </w:tcPr>
          <w:p w14:paraId="492A3438" w14:textId="77777777" w:rsidR="00791EE4" w:rsidRDefault="00000000">
            <w:r>
              <w:rPr>
                <w:sz w:val="16"/>
              </w:rPr>
              <w:t>2-3 days</w:t>
            </w:r>
          </w:p>
        </w:tc>
      </w:tr>
    </w:tbl>
    <w:p w14:paraId="7D588FD5" w14:textId="77777777" w:rsidR="00791EE4" w:rsidRDefault="00000000">
      <w:r>
        <w:br w:type="page"/>
      </w:r>
    </w:p>
    <w:p w14:paraId="4992D7FD" w14:textId="77777777" w:rsidR="00791EE4" w:rsidRDefault="00000000">
      <w:pPr>
        <w:pStyle w:val="Heading1"/>
      </w:pPr>
      <w:r>
        <w:lastRenderedPageBreak/>
        <w:t>Cloud, DevOps &amp; Platform Engineering</w:t>
      </w:r>
    </w:p>
    <w:p w14:paraId="2174D742" w14:textId="77777777" w:rsidR="00791EE4" w:rsidRDefault="00000000">
      <w:r>
        <w:t>Representative programs. Curriculum, labs, depth and duration can be tailored to your organization.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3"/>
        <w:gridCol w:w="3452"/>
      </w:tblGrid>
      <w:tr w:rsidR="00791EE4" w14:paraId="1789488D" w14:textId="77777777">
        <w:trPr>
          <w:jc w:val="center"/>
        </w:trPr>
        <w:tc>
          <w:tcPr>
            <w:tcW w:w="3456" w:type="dxa"/>
            <w:shd w:val="clear" w:color="auto" w:fill="17365D"/>
          </w:tcPr>
          <w:p w14:paraId="1A72CA5B" w14:textId="77777777" w:rsidR="00791EE4" w:rsidRDefault="00000000">
            <w:r>
              <w:rPr>
                <w:b/>
                <w:color w:val="FFFFFF"/>
                <w:sz w:val="16"/>
              </w:rPr>
              <w:t>Program / Technology Area</w:t>
            </w:r>
          </w:p>
        </w:tc>
        <w:tc>
          <w:tcPr>
            <w:tcW w:w="3456" w:type="dxa"/>
            <w:shd w:val="clear" w:color="auto" w:fill="17365D"/>
          </w:tcPr>
          <w:p w14:paraId="40C9D48F" w14:textId="77777777" w:rsidR="00791EE4" w:rsidRDefault="00000000">
            <w:r>
              <w:rPr>
                <w:b/>
                <w:color w:val="FFFFFF"/>
                <w:sz w:val="16"/>
              </w:rPr>
              <w:t>Key Coverage</w:t>
            </w:r>
          </w:p>
        </w:tc>
        <w:tc>
          <w:tcPr>
            <w:tcW w:w="3456" w:type="dxa"/>
            <w:shd w:val="clear" w:color="auto" w:fill="17365D"/>
          </w:tcPr>
          <w:p w14:paraId="19EC4113" w14:textId="77777777" w:rsidR="00791EE4" w:rsidRDefault="00000000">
            <w:r>
              <w:rPr>
                <w:b/>
                <w:color w:val="FFFFFF"/>
                <w:sz w:val="16"/>
              </w:rPr>
              <w:t>Typical Duration</w:t>
            </w:r>
          </w:p>
        </w:tc>
      </w:tr>
      <w:tr w:rsidR="00791EE4" w14:paraId="40F31764" w14:textId="77777777">
        <w:trPr>
          <w:jc w:val="center"/>
        </w:trPr>
        <w:tc>
          <w:tcPr>
            <w:tcW w:w="3456" w:type="dxa"/>
          </w:tcPr>
          <w:p w14:paraId="08B10A1D" w14:textId="77777777" w:rsidR="00791EE4" w:rsidRDefault="00000000">
            <w:r>
              <w:rPr>
                <w:b/>
                <w:color w:val="1F4E79"/>
                <w:sz w:val="16"/>
              </w:rPr>
              <w:t>Cloud Platforms - AWS, Azure &amp; Google Cloud</w:t>
            </w:r>
          </w:p>
        </w:tc>
        <w:tc>
          <w:tcPr>
            <w:tcW w:w="3456" w:type="dxa"/>
          </w:tcPr>
          <w:p w14:paraId="0ADDB98E" w14:textId="77777777" w:rsidR="00791EE4" w:rsidRDefault="00000000">
            <w:r>
              <w:rPr>
                <w:sz w:val="16"/>
              </w:rPr>
              <w:t>Cloud foundations, compute, storage, networking, identity, databases, governance and cloud-native services.</w:t>
            </w:r>
          </w:p>
        </w:tc>
        <w:tc>
          <w:tcPr>
            <w:tcW w:w="3456" w:type="dxa"/>
          </w:tcPr>
          <w:p w14:paraId="772426D8" w14:textId="77777777" w:rsidR="00791EE4" w:rsidRDefault="00000000">
            <w:r>
              <w:rPr>
                <w:sz w:val="16"/>
              </w:rPr>
              <w:t>2-5 days</w:t>
            </w:r>
          </w:p>
        </w:tc>
      </w:tr>
      <w:tr w:rsidR="00791EE4" w14:paraId="32325E87" w14:textId="77777777">
        <w:trPr>
          <w:jc w:val="center"/>
        </w:trPr>
        <w:tc>
          <w:tcPr>
            <w:tcW w:w="3456" w:type="dxa"/>
          </w:tcPr>
          <w:p w14:paraId="48D538F6" w14:textId="77777777" w:rsidR="00791EE4" w:rsidRDefault="00000000">
            <w:r>
              <w:rPr>
                <w:b/>
                <w:color w:val="1F4E79"/>
                <w:sz w:val="16"/>
              </w:rPr>
              <w:t>Docker &amp; Container Engineering</w:t>
            </w:r>
          </w:p>
        </w:tc>
        <w:tc>
          <w:tcPr>
            <w:tcW w:w="3456" w:type="dxa"/>
          </w:tcPr>
          <w:p w14:paraId="36F702D8" w14:textId="77777777" w:rsidR="00791EE4" w:rsidRDefault="00000000">
            <w:r>
              <w:rPr>
                <w:sz w:val="16"/>
              </w:rPr>
              <w:t>Images, containers, networking, storage, Compose, security and containerization practices.</w:t>
            </w:r>
          </w:p>
        </w:tc>
        <w:tc>
          <w:tcPr>
            <w:tcW w:w="3456" w:type="dxa"/>
          </w:tcPr>
          <w:p w14:paraId="3D34EB44" w14:textId="77777777" w:rsidR="00791EE4" w:rsidRDefault="00000000">
            <w:r>
              <w:rPr>
                <w:sz w:val="16"/>
              </w:rPr>
              <w:t>2 days</w:t>
            </w:r>
          </w:p>
        </w:tc>
      </w:tr>
      <w:tr w:rsidR="00791EE4" w14:paraId="1477BAF0" w14:textId="77777777">
        <w:trPr>
          <w:jc w:val="center"/>
        </w:trPr>
        <w:tc>
          <w:tcPr>
            <w:tcW w:w="3456" w:type="dxa"/>
          </w:tcPr>
          <w:p w14:paraId="51613E2E" w14:textId="77777777" w:rsidR="00791EE4" w:rsidRDefault="00000000">
            <w:r>
              <w:rPr>
                <w:b/>
                <w:color w:val="1F4E79"/>
                <w:sz w:val="16"/>
              </w:rPr>
              <w:t>Kubernetes Engineering</w:t>
            </w:r>
          </w:p>
        </w:tc>
        <w:tc>
          <w:tcPr>
            <w:tcW w:w="3456" w:type="dxa"/>
          </w:tcPr>
          <w:p w14:paraId="1A9B3C16" w14:textId="77777777" w:rsidR="00791EE4" w:rsidRDefault="00000000">
            <w:r>
              <w:rPr>
                <w:sz w:val="16"/>
              </w:rPr>
              <w:t>Workloads, services, configuration, storage, scheduling, scaling, security, troubleshooting and deployments.</w:t>
            </w:r>
          </w:p>
        </w:tc>
        <w:tc>
          <w:tcPr>
            <w:tcW w:w="3456" w:type="dxa"/>
          </w:tcPr>
          <w:p w14:paraId="505CD582" w14:textId="77777777" w:rsidR="00791EE4" w:rsidRDefault="00000000">
            <w:r>
              <w:rPr>
                <w:sz w:val="16"/>
              </w:rPr>
              <w:t>3-5 days</w:t>
            </w:r>
          </w:p>
        </w:tc>
      </w:tr>
      <w:tr w:rsidR="00791EE4" w14:paraId="11C778A4" w14:textId="77777777">
        <w:trPr>
          <w:jc w:val="center"/>
        </w:trPr>
        <w:tc>
          <w:tcPr>
            <w:tcW w:w="3456" w:type="dxa"/>
          </w:tcPr>
          <w:p w14:paraId="504B5371" w14:textId="77777777" w:rsidR="00791EE4" w:rsidRDefault="00000000">
            <w:r>
              <w:rPr>
                <w:b/>
                <w:color w:val="1F4E79"/>
                <w:sz w:val="16"/>
              </w:rPr>
              <w:t>CI/CD &amp; Release Engineering</w:t>
            </w:r>
          </w:p>
        </w:tc>
        <w:tc>
          <w:tcPr>
            <w:tcW w:w="3456" w:type="dxa"/>
          </w:tcPr>
          <w:p w14:paraId="74CCF01D" w14:textId="77777777" w:rsidR="00791EE4" w:rsidRDefault="00000000">
            <w:r>
              <w:rPr>
                <w:sz w:val="16"/>
              </w:rPr>
              <w:t>CI/CD concepts, Jenkins, GitHub Actions, Azure DevOps, testing gates, artifacts and release strategies.</w:t>
            </w:r>
          </w:p>
        </w:tc>
        <w:tc>
          <w:tcPr>
            <w:tcW w:w="3456" w:type="dxa"/>
          </w:tcPr>
          <w:p w14:paraId="75246F1C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635F1D8B" w14:textId="77777777">
        <w:trPr>
          <w:jc w:val="center"/>
        </w:trPr>
        <w:tc>
          <w:tcPr>
            <w:tcW w:w="3456" w:type="dxa"/>
          </w:tcPr>
          <w:p w14:paraId="2C6BDB9C" w14:textId="77777777" w:rsidR="00791EE4" w:rsidRDefault="00000000">
            <w:r>
              <w:rPr>
                <w:b/>
                <w:color w:val="1F4E79"/>
                <w:sz w:val="16"/>
              </w:rPr>
              <w:t>Infrastructure as Code &amp; Automation</w:t>
            </w:r>
          </w:p>
        </w:tc>
        <w:tc>
          <w:tcPr>
            <w:tcW w:w="3456" w:type="dxa"/>
          </w:tcPr>
          <w:p w14:paraId="40D4B3B5" w14:textId="77777777" w:rsidR="00791EE4" w:rsidRDefault="00000000">
            <w:r>
              <w:rPr>
                <w:sz w:val="16"/>
              </w:rPr>
              <w:t>Terraform, Ansible, Helm, reusable automation, state, modules and infrastructure delivery practices.</w:t>
            </w:r>
          </w:p>
        </w:tc>
        <w:tc>
          <w:tcPr>
            <w:tcW w:w="3456" w:type="dxa"/>
          </w:tcPr>
          <w:p w14:paraId="3AFEFDE5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10CDB918" w14:textId="77777777">
        <w:trPr>
          <w:jc w:val="center"/>
        </w:trPr>
        <w:tc>
          <w:tcPr>
            <w:tcW w:w="3456" w:type="dxa"/>
          </w:tcPr>
          <w:p w14:paraId="52FD5827" w14:textId="77777777" w:rsidR="00791EE4" w:rsidRDefault="00000000">
            <w:r>
              <w:rPr>
                <w:b/>
                <w:color w:val="1F4E79"/>
                <w:sz w:val="16"/>
              </w:rPr>
              <w:t>DevSecOps &amp; Container Security</w:t>
            </w:r>
          </w:p>
        </w:tc>
        <w:tc>
          <w:tcPr>
            <w:tcW w:w="3456" w:type="dxa"/>
          </w:tcPr>
          <w:p w14:paraId="5C2BB745" w14:textId="77777777" w:rsidR="00791EE4" w:rsidRDefault="00000000">
            <w:r>
              <w:rPr>
                <w:sz w:val="16"/>
              </w:rPr>
              <w:t>Security across source, dependencies, builds, containers, infrastructure and deployment pipelines.</w:t>
            </w:r>
          </w:p>
        </w:tc>
        <w:tc>
          <w:tcPr>
            <w:tcW w:w="3456" w:type="dxa"/>
          </w:tcPr>
          <w:p w14:paraId="1422A983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2A9B1DDB" w14:textId="77777777">
        <w:trPr>
          <w:jc w:val="center"/>
        </w:trPr>
        <w:tc>
          <w:tcPr>
            <w:tcW w:w="3456" w:type="dxa"/>
          </w:tcPr>
          <w:p w14:paraId="3F429187" w14:textId="77777777" w:rsidR="00791EE4" w:rsidRDefault="00000000">
            <w:r>
              <w:rPr>
                <w:b/>
                <w:color w:val="1F4E79"/>
                <w:sz w:val="16"/>
              </w:rPr>
              <w:t>Site Reliability Engineering &amp; Observability</w:t>
            </w:r>
          </w:p>
        </w:tc>
        <w:tc>
          <w:tcPr>
            <w:tcW w:w="3456" w:type="dxa"/>
          </w:tcPr>
          <w:p w14:paraId="77D5D0A4" w14:textId="77777777" w:rsidR="00791EE4" w:rsidRDefault="00000000">
            <w:r>
              <w:rPr>
                <w:sz w:val="16"/>
              </w:rPr>
              <w:t>SLIs/SLOs, error budgets, logs, metrics, traces, alerting, incident response and reliability engineering.</w:t>
            </w:r>
          </w:p>
        </w:tc>
        <w:tc>
          <w:tcPr>
            <w:tcW w:w="3456" w:type="dxa"/>
          </w:tcPr>
          <w:p w14:paraId="60B2134B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1D3D4D1E" w14:textId="77777777">
        <w:trPr>
          <w:jc w:val="center"/>
        </w:trPr>
        <w:tc>
          <w:tcPr>
            <w:tcW w:w="3456" w:type="dxa"/>
          </w:tcPr>
          <w:p w14:paraId="1BD52CD5" w14:textId="77777777" w:rsidR="00791EE4" w:rsidRDefault="00000000">
            <w:r>
              <w:rPr>
                <w:b/>
                <w:color w:val="1F4E79"/>
                <w:sz w:val="16"/>
              </w:rPr>
              <w:t>Platform Engineering</w:t>
            </w:r>
          </w:p>
        </w:tc>
        <w:tc>
          <w:tcPr>
            <w:tcW w:w="3456" w:type="dxa"/>
          </w:tcPr>
          <w:p w14:paraId="5C25ABC9" w14:textId="77777777" w:rsidR="00791EE4" w:rsidRDefault="00000000">
            <w:r>
              <w:rPr>
                <w:sz w:val="16"/>
              </w:rPr>
              <w:t>Internal developer platforms, self-service, golden paths, developer experience, governance and platform operating models.</w:t>
            </w:r>
          </w:p>
        </w:tc>
        <w:tc>
          <w:tcPr>
            <w:tcW w:w="3456" w:type="dxa"/>
          </w:tcPr>
          <w:p w14:paraId="2C3C3801" w14:textId="77777777" w:rsidR="00791EE4" w:rsidRDefault="00000000">
            <w:r>
              <w:rPr>
                <w:sz w:val="16"/>
              </w:rPr>
              <w:t>1-2 days</w:t>
            </w:r>
          </w:p>
        </w:tc>
      </w:tr>
    </w:tbl>
    <w:p w14:paraId="53C427B4" w14:textId="77777777" w:rsidR="00791EE4" w:rsidRDefault="00000000">
      <w:r>
        <w:br w:type="page"/>
      </w:r>
    </w:p>
    <w:p w14:paraId="7A8BAD1B" w14:textId="77777777" w:rsidR="00791EE4" w:rsidRDefault="00000000">
      <w:pPr>
        <w:pStyle w:val="Heading1"/>
      </w:pPr>
      <w:r>
        <w:lastRenderedPageBreak/>
        <w:t>Performance, Reliability &amp; Engineering Excellence</w:t>
      </w:r>
    </w:p>
    <w:p w14:paraId="5B7CEB14" w14:textId="77777777" w:rsidR="00791EE4" w:rsidRDefault="00000000">
      <w:r>
        <w:t>Representative programs. Curriculum, labs, depth and duration can be tailored to your organization.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3"/>
        <w:gridCol w:w="3452"/>
      </w:tblGrid>
      <w:tr w:rsidR="00791EE4" w14:paraId="1433A00A" w14:textId="77777777">
        <w:trPr>
          <w:jc w:val="center"/>
        </w:trPr>
        <w:tc>
          <w:tcPr>
            <w:tcW w:w="3456" w:type="dxa"/>
            <w:shd w:val="clear" w:color="auto" w:fill="17365D"/>
          </w:tcPr>
          <w:p w14:paraId="62534B49" w14:textId="77777777" w:rsidR="00791EE4" w:rsidRDefault="00000000">
            <w:r>
              <w:rPr>
                <w:b/>
                <w:color w:val="FFFFFF"/>
                <w:sz w:val="16"/>
              </w:rPr>
              <w:t>Program / Technology Area</w:t>
            </w:r>
          </w:p>
        </w:tc>
        <w:tc>
          <w:tcPr>
            <w:tcW w:w="3456" w:type="dxa"/>
            <w:shd w:val="clear" w:color="auto" w:fill="17365D"/>
          </w:tcPr>
          <w:p w14:paraId="307C1460" w14:textId="77777777" w:rsidR="00791EE4" w:rsidRDefault="00000000">
            <w:r>
              <w:rPr>
                <w:b/>
                <w:color w:val="FFFFFF"/>
                <w:sz w:val="16"/>
              </w:rPr>
              <w:t>Key Coverage</w:t>
            </w:r>
          </w:p>
        </w:tc>
        <w:tc>
          <w:tcPr>
            <w:tcW w:w="3456" w:type="dxa"/>
            <w:shd w:val="clear" w:color="auto" w:fill="17365D"/>
          </w:tcPr>
          <w:p w14:paraId="23266D16" w14:textId="77777777" w:rsidR="00791EE4" w:rsidRDefault="00000000">
            <w:r>
              <w:rPr>
                <w:b/>
                <w:color w:val="FFFFFF"/>
                <w:sz w:val="16"/>
              </w:rPr>
              <w:t>Typical Duration</w:t>
            </w:r>
          </w:p>
        </w:tc>
      </w:tr>
      <w:tr w:rsidR="00791EE4" w14:paraId="094108F0" w14:textId="77777777">
        <w:trPr>
          <w:jc w:val="center"/>
        </w:trPr>
        <w:tc>
          <w:tcPr>
            <w:tcW w:w="3456" w:type="dxa"/>
          </w:tcPr>
          <w:p w14:paraId="1B8F5835" w14:textId="77777777" w:rsidR="00791EE4" w:rsidRDefault="00000000">
            <w:r>
              <w:rPr>
                <w:b/>
                <w:color w:val="1F4E79"/>
                <w:sz w:val="16"/>
              </w:rPr>
              <w:t>Application Performance Engineering</w:t>
            </w:r>
          </w:p>
        </w:tc>
        <w:tc>
          <w:tcPr>
            <w:tcW w:w="3456" w:type="dxa"/>
          </w:tcPr>
          <w:p w14:paraId="6537A20C" w14:textId="77777777" w:rsidR="00791EE4" w:rsidRDefault="00000000">
            <w:r>
              <w:rPr>
                <w:sz w:val="16"/>
              </w:rPr>
              <w:t>Application profiling, performance optimization, latency/throughput analysis and bottleneck remediation.</w:t>
            </w:r>
          </w:p>
        </w:tc>
        <w:tc>
          <w:tcPr>
            <w:tcW w:w="3456" w:type="dxa"/>
          </w:tcPr>
          <w:p w14:paraId="22509A6D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5181918C" w14:textId="77777777">
        <w:trPr>
          <w:jc w:val="center"/>
        </w:trPr>
        <w:tc>
          <w:tcPr>
            <w:tcW w:w="3456" w:type="dxa"/>
          </w:tcPr>
          <w:p w14:paraId="1F00A1A7" w14:textId="77777777" w:rsidR="00791EE4" w:rsidRDefault="00000000">
            <w:r>
              <w:rPr>
                <w:b/>
                <w:color w:val="1F4E79"/>
                <w:sz w:val="16"/>
              </w:rPr>
              <w:t>JVM &amp; Runtime Performance</w:t>
            </w:r>
          </w:p>
        </w:tc>
        <w:tc>
          <w:tcPr>
            <w:tcW w:w="3456" w:type="dxa"/>
          </w:tcPr>
          <w:p w14:paraId="76463B90" w14:textId="77777777" w:rsidR="00791EE4" w:rsidRDefault="00000000">
            <w:r>
              <w:rPr>
                <w:sz w:val="16"/>
              </w:rPr>
              <w:t>Memory, garbage collection, concurrency, profiling, CPU analysis and JVM performance engineering.</w:t>
            </w:r>
          </w:p>
        </w:tc>
        <w:tc>
          <w:tcPr>
            <w:tcW w:w="3456" w:type="dxa"/>
          </w:tcPr>
          <w:p w14:paraId="7F67F07B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4F6AEB8B" w14:textId="77777777">
        <w:trPr>
          <w:jc w:val="center"/>
        </w:trPr>
        <w:tc>
          <w:tcPr>
            <w:tcW w:w="3456" w:type="dxa"/>
          </w:tcPr>
          <w:p w14:paraId="72B9933B" w14:textId="77777777" w:rsidR="00791EE4" w:rsidRDefault="00000000">
            <w:r>
              <w:rPr>
                <w:b/>
                <w:color w:val="1F4E79"/>
                <w:sz w:val="16"/>
              </w:rPr>
              <w:t>Memory, CPU &amp; Network Diagnostics</w:t>
            </w:r>
          </w:p>
        </w:tc>
        <w:tc>
          <w:tcPr>
            <w:tcW w:w="3456" w:type="dxa"/>
          </w:tcPr>
          <w:p w14:paraId="54522370" w14:textId="77777777" w:rsidR="00791EE4" w:rsidRDefault="00000000">
            <w:r>
              <w:rPr>
                <w:sz w:val="16"/>
              </w:rPr>
              <w:t>Memory leak detection, CPU bottleneck analysis, network diagnostics and systematic troubleshooting.</w:t>
            </w:r>
          </w:p>
        </w:tc>
        <w:tc>
          <w:tcPr>
            <w:tcW w:w="3456" w:type="dxa"/>
          </w:tcPr>
          <w:p w14:paraId="6E2653D4" w14:textId="77777777" w:rsidR="00791EE4" w:rsidRDefault="00000000">
            <w:r>
              <w:rPr>
                <w:sz w:val="16"/>
              </w:rPr>
              <w:t>1-2 days</w:t>
            </w:r>
          </w:p>
        </w:tc>
      </w:tr>
      <w:tr w:rsidR="00791EE4" w14:paraId="299ABE81" w14:textId="77777777">
        <w:trPr>
          <w:jc w:val="center"/>
        </w:trPr>
        <w:tc>
          <w:tcPr>
            <w:tcW w:w="3456" w:type="dxa"/>
          </w:tcPr>
          <w:p w14:paraId="53DB1354" w14:textId="77777777" w:rsidR="00791EE4" w:rsidRDefault="00000000">
            <w:r>
              <w:rPr>
                <w:b/>
                <w:color w:val="1F4E79"/>
                <w:sz w:val="16"/>
              </w:rPr>
              <w:t>Benchmarking, Scalability &amp; Capacity Planning</w:t>
            </w:r>
          </w:p>
        </w:tc>
        <w:tc>
          <w:tcPr>
            <w:tcW w:w="3456" w:type="dxa"/>
          </w:tcPr>
          <w:p w14:paraId="16816392" w14:textId="77777777" w:rsidR="00791EE4" w:rsidRDefault="00000000">
            <w:r>
              <w:rPr>
                <w:sz w:val="16"/>
              </w:rPr>
              <w:t>Benchmark design, load characterization, capacity planning, scalability analysis and performance baselines.</w:t>
            </w:r>
          </w:p>
        </w:tc>
        <w:tc>
          <w:tcPr>
            <w:tcW w:w="3456" w:type="dxa"/>
          </w:tcPr>
          <w:p w14:paraId="7CD59AA6" w14:textId="77777777" w:rsidR="00791EE4" w:rsidRDefault="00000000">
            <w:r>
              <w:rPr>
                <w:sz w:val="16"/>
              </w:rPr>
              <w:t>2 days</w:t>
            </w:r>
          </w:p>
        </w:tc>
      </w:tr>
      <w:tr w:rsidR="00791EE4" w14:paraId="39EBD94F" w14:textId="77777777">
        <w:trPr>
          <w:jc w:val="center"/>
        </w:trPr>
        <w:tc>
          <w:tcPr>
            <w:tcW w:w="3456" w:type="dxa"/>
          </w:tcPr>
          <w:p w14:paraId="308B196E" w14:textId="77777777" w:rsidR="00791EE4" w:rsidRDefault="00000000">
            <w:r>
              <w:rPr>
                <w:b/>
                <w:color w:val="1F4E79"/>
                <w:sz w:val="16"/>
              </w:rPr>
              <w:t>High-Performance Distributed Systems</w:t>
            </w:r>
          </w:p>
        </w:tc>
        <w:tc>
          <w:tcPr>
            <w:tcW w:w="3456" w:type="dxa"/>
          </w:tcPr>
          <w:p w14:paraId="635B5E23" w14:textId="77777777" w:rsidR="00791EE4" w:rsidRDefault="00000000">
            <w:r>
              <w:rPr>
                <w:sz w:val="16"/>
              </w:rPr>
              <w:t>Performance patterns for distributed services, data systems, messaging, concurrency and resilience.</w:t>
            </w:r>
          </w:p>
        </w:tc>
        <w:tc>
          <w:tcPr>
            <w:tcW w:w="3456" w:type="dxa"/>
          </w:tcPr>
          <w:p w14:paraId="43374200" w14:textId="77777777" w:rsidR="00791EE4" w:rsidRDefault="00000000">
            <w:r>
              <w:rPr>
                <w:sz w:val="16"/>
              </w:rPr>
              <w:t>2-3 days</w:t>
            </w:r>
          </w:p>
        </w:tc>
      </w:tr>
      <w:tr w:rsidR="00791EE4" w14:paraId="3E552C2A" w14:textId="77777777">
        <w:trPr>
          <w:jc w:val="center"/>
        </w:trPr>
        <w:tc>
          <w:tcPr>
            <w:tcW w:w="3456" w:type="dxa"/>
          </w:tcPr>
          <w:p w14:paraId="27FC8757" w14:textId="77777777" w:rsidR="00791EE4" w:rsidRDefault="00000000">
            <w:r>
              <w:rPr>
                <w:b/>
                <w:color w:val="1F4E79"/>
                <w:sz w:val="16"/>
              </w:rPr>
              <w:t>Clean Code, Refactoring &amp; Engineering Practices</w:t>
            </w:r>
          </w:p>
        </w:tc>
        <w:tc>
          <w:tcPr>
            <w:tcW w:w="3456" w:type="dxa"/>
          </w:tcPr>
          <w:p w14:paraId="1DE0CDB4" w14:textId="77777777" w:rsidR="00791EE4" w:rsidRDefault="00000000">
            <w:r>
              <w:rPr>
                <w:sz w:val="16"/>
              </w:rPr>
              <w:t>Maintainable code, code smells, refactoring, reviews, testing and sustainable engineering practices.</w:t>
            </w:r>
          </w:p>
        </w:tc>
        <w:tc>
          <w:tcPr>
            <w:tcW w:w="3456" w:type="dxa"/>
          </w:tcPr>
          <w:p w14:paraId="5440359A" w14:textId="77777777" w:rsidR="00791EE4" w:rsidRDefault="00000000">
            <w:r>
              <w:rPr>
                <w:sz w:val="16"/>
              </w:rPr>
              <w:t>1-2 days</w:t>
            </w:r>
          </w:p>
        </w:tc>
      </w:tr>
      <w:tr w:rsidR="00791EE4" w14:paraId="7754EDF4" w14:textId="77777777">
        <w:trPr>
          <w:jc w:val="center"/>
        </w:trPr>
        <w:tc>
          <w:tcPr>
            <w:tcW w:w="3456" w:type="dxa"/>
          </w:tcPr>
          <w:p w14:paraId="648C0B37" w14:textId="77777777" w:rsidR="00791EE4" w:rsidRDefault="00000000">
            <w:r>
              <w:rPr>
                <w:b/>
                <w:color w:val="1F4E79"/>
                <w:sz w:val="16"/>
              </w:rPr>
              <w:t>Engineering Leadership &amp; Architecture Sessions</w:t>
            </w:r>
          </w:p>
        </w:tc>
        <w:tc>
          <w:tcPr>
            <w:tcW w:w="3456" w:type="dxa"/>
          </w:tcPr>
          <w:p w14:paraId="6B973384" w14:textId="77777777" w:rsidR="00791EE4" w:rsidRDefault="00000000">
            <w:r>
              <w:rPr>
                <w:sz w:val="16"/>
              </w:rPr>
              <w:t>Technical decision-making, architecture communication, engineering effectiveness and leadership masterclasses.</w:t>
            </w:r>
          </w:p>
        </w:tc>
        <w:tc>
          <w:tcPr>
            <w:tcW w:w="3456" w:type="dxa"/>
          </w:tcPr>
          <w:p w14:paraId="22A0366E" w14:textId="77777777" w:rsidR="00791EE4" w:rsidRDefault="00000000">
            <w:r>
              <w:rPr>
                <w:sz w:val="16"/>
              </w:rPr>
              <w:t>2 hours-2 days</w:t>
            </w:r>
          </w:p>
        </w:tc>
      </w:tr>
    </w:tbl>
    <w:p w14:paraId="10399B3C" w14:textId="77777777" w:rsidR="00791EE4" w:rsidRDefault="00000000">
      <w:r>
        <w:br w:type="page"/>
      </w:r>
    </w:p>
    <w:p w14:paraId="0D050E5D" w14:textId="77777777" w:rsidR="00791EE4" w:rsidRDefault="00000000">
      <w:pPr>
        <w:pStyle w:val="Heading1"/>
      </w:pPr>
      <w:r>
        <w:lastRenderedPageBreak/>
        <w:t>Delivery &amp; Engagement Models</w:t>
      </w:r>
    </w:p>
    <w:p w14:paraId="1604B6CB" w14:textId="77777777" w:rsidR="00791EE4" w:rsidRDefault="00000000">
      <w:pPr>
        <w:pStyle w:val="Heading2"/>
      </w:pPr>
      <w:r>
        <w:t>2-Hour Technology Capsules</w:t>
      </w:r>
    </w:p>
    <w:p w14:paraId="4DE53547" w14:textId="77777777" w:rsidR="00791EE4" w:rsidRDefault="00000000">
      <w:r>
        <w:t>Focused learning on a technology update, emerging topic or targeted engineering practice.</w:t>
      </w:r>
    </w:p>
    <w:p w14:paraId="6D39D316" w14:textId="77777777" w:rsidR="00791EE4" w:rsidRDefault="00000000">
      <w:pPr>
        <w:pStyle w:val="Heading2"/>
      </w:pPr>
      <w:r>
        <w:t>Hands-on Workshops</w:t>
      </w:r>
    </w:p>
    <w:p w14:paraId="5E63DB37" w14:textId="77777777" w:rsidR="00791EE4" w:rsidRDefault="00000000">
      <w:r>
        <w:t>Short, practical engagements combining concepts, demonstrations and labs.</w:t>
      </w:r>
    </w:p>
    <w:p w14:paraId="37DDC04C" w14:textId="77777777" w:rsidR="00791EE4" w:rsidRDefault="00000000">
      <w:pPr>
        <w:pStyle w:val="Heading2"/>
      </w:pPr>
      <w:r>
        <w:t>Multi-Day Programs</w:t>
      </w:r>
    </w:p>
    <w:p w14:paraId="5126EBFD" w14:textId="77777777" w:rsidR="00791EE4" w:rsidRDefault="00000000">
      <w:r>
        <w:t>Structured role-based programs for deeper capability development.</w:t>
      </w:r>
    </w:p>
    <w:p w14:paraId="5D383495" w14:textId="77777777" w:rsidR="00791EE4" w:rsidRDefault="00000000">
      <w:pPr>
        <w:pStyle w:val="Heading2"/>
      </w:pPr>
      <w:r>
        <w:t>Bootcamps - Up to 20 Days</w:t>
      </w:r>
    </w:p>
    <w:p w14:paraId="504612A4" w14:textId="77777777" w:rsidR="00791EE4" w:rsidRDefault="00000000">
      <w:r>
        <w:t>Intensive pathways for reskilling, project readiness or comprehensive capability building.</w:t>
      </w:r>
    </w:p>
    <w:p w14:paraId="2B46079A" w14:textId="77777777" w:rsidR="00791EE4" w:rsidRDefault="00000000">
      <w:pPr>
        <w:pStyle w:val="Heading2"/>
      </w:pPr>
      <w:r>
        <w:t>Customized Learning Journeys</w:t>
      </w:r>
    </w:p>
    <w:p w14:paraId="389E799C" w14:textId="77777777" w:rsidR="00791EE4" w:rsidRDefault="00000000">
      <w:r>
        <w:t>Programs tailored to technology stack, roles, competency gaps and business objectives.</w:t>
      </w:r>
    </w:p>
    <w:p w14:paraId="32AC2745" w14:textId="77777777" w:rsidR="00791EE4" w:rsidRDefault="00000000">
      <w:pPr>
        <w:pStyle w:val="Heading1"/>
      </w:pPr>
      <w:r>
        <w:t>Why SkillsWork?</w:t>
      </w:r>
    </w:p>
    <w:p w14:paraId="116B547E" w14:textId="77777777" w:rsidR="00791EE4" w:rsidRDefault="00000000">
      <w:r>
        <w:t>Industry-led instructors | Enterprise-focused delivery | Customized curriculum | Hands-on learning | Flexible trainer ecosystem | Online, classroom and hybrid delivery</w:t>
      </w:r>
    </w:p>
    <w:p w14:paraId="5D9511C1" w14:textId="77777777" w:rsidR="00791EE4" w:rsidRDefault="00000000">
      <w:pPr>
        <w:pStyle w:val="Heading1"/>
      </w:pPr>
      <w:r>
        <w:t>Corporate Experience</w:t>
      </w:r>
    </w:p>
    <w:p w14:paraId="3AD70ADB" w14:textId="324FB3CB" w:rsidR="00791EE4" w:rsidRDefault="00000000">
      <w:r>
        <w:t xml:space="preserve">SkillsWork has experience delivering corporate learning programs for employees from organizations including Visa, LTIMindtree, Credit Suisse, Adobe, Excelsoft, Siemens, C-DAC and others. </w:t>
      </w:r>
    </w:p>
    <w:p w14:paraId="66C8430E" w14:textId="77777777" w:rsidR="00791EE4" w:rsidRDefault="00000000">
      <w:pPr>
        <w:pStyle w:val="Heading1"/>
      </w:pPr>
      <w:r>
        <w:t>Connect With Us</w:t>
      </w:r>
    </w:p>
    <w:p w14:paraId="2BC16593" w14:textId="552D8C5A" w:rsidR="00791EE4" w:rsidRDefault="00000000">
      <w:r>
        <w:t>Email: venky@skillswork.in</w:t>
      </w:r>
      <w:r>
        <w:br/>
        <w:t>Location: Bangalore, India</w:t>
      </w:r>
      <w:r>
        <w:br/>
        <w:t xml:space="preserve">Phone / WhatsApp: </w:t>
      </w:r>
      <w:r w:rsidR="00DA2981">
        <w:t>XXXXX-XXXXX</w:t>
      </w:r>
      <w:r>
        <w:br/>
        <w:t xml:space="preserve">Primary action: Call </w:t>
      </w:r>
      <w:proofErr w:type="spellStart"/>
      <w:r>
        <w:t>SkillsWork</w:t>
      </w:r>
      <w:proofErr w:type="spellEnd"/>
    </w:p>
    <w:p w14:paraId="50761060" w14:textId="77777777" w:rsidR="00DA2981" w:rsidRPr="00DA2981" w:rsidRDefault="00DA2981" w:rsidP="00DA2981"/>
    <w:p w14:paraId="43EAEC00" w14:textId="77777777" w:rsidR="00DA2981" w:rsidRPr="00DA2981" w:rsidRDefault="00DA2981" w:rsidP="00DA2981"/>
    <w:p w14:paraId="2DA93732" w14:textId="77777777" w:rsidR="00DA2981" w:rsidRPr="00DA2981" w:rsidRDefault="00DA2981" w:rsidP="00DA2981"/>
    <w:p w14:paraId="42F30D55" w14:textId="77777777" w:rsidR="00DA2981" w:rsidRPr="00DA2981" w:rsidRDefault="00DA2981" w:rsidP="00DA2981"/>
    <w:p w14:paraId="76B57A07" w14:textId="77777777" w:rsidR="00DA2981" w:rsidRPr="00DA2981" w:rsidRDefault="00DA2981" w:rsidP="00DA2981"/>
    <w:p w14:paraId="37B5040A" w14:textId="77777777" w:rsidR="00DA2981" w:rsidRPr="00DA2981" w:rsidRDefault="00DA2981" w:rsidP="00DA2981"/>
    <w:p w14:paraId="6CCD9611" w14:textId="77777777" w:rsidR="00DA2981" w:rsidRPr="00DA2981" w:rsidRDefault="00DA2981" w:rsidP="00DA2981"/>
    <w:p w14:paraId="5CB7E829" w14:textId="77777777" w:rsidR="00DA2981" w:rsidRPr="00DA2981" w:rsidRDefault="00DA2981" w:rsidP="00DA2981"/>
    <w:p w14:paraId="6F5BF5DA" w14:textId="35F39DCA" w:rsidR="00DA2981" w:rsidRPr="00DA2981" w:rsidRDefault="00DA2981" w:rsidP="00DA2981">
      <w:pPr>
        <w:tabs>
          <w:tab w:val="left" w:pos="6658"/>
        </w:tabs>
      </w:pPr>
      <w:r>
        <w:tab/>
      </w:r>
    </w:p>
    <w:sectPr w:rsidR="00DA2981" w:rsidRPr="00DA2981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586E2" w14:textId="77777777" w:rsidR="00B02A87" w:rsidRDefault="00B02A87">
      <w:pPr>
        <w:spacing w:after="0" w:line="240" w:lineRule="auto"/>
      </w:pPr>
      <w:r>
        <w:separator/>
      </w:r>
    </w:p>
  </w:endnote>
  <w:endnote w:type="continuationSeparator" w:id="0">
    <w:p w14:paraId="104403A9" w14:textId="77777777" w:rsidR="00B02A87" w:rsidRDefault="00B0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4E38" w14:textId="6030A247" w:rsidR="00791EE4" w:rsidRDefault="00000000">
    <w:pPr>
      <w:pStyle w:val="Footer"/>
      <w:jc w:val="center"/>
    </w:pPr>
    <w:proofErr w:type="spellStart"/>
    <w:r>
      <w:t>SkillsWork</w:t>
    </w:r>
    <w:proofErr w:type="spellEnd"/>
    <w:r>
      <w:t xml:space="preserve"> - Your Learning Partner | Bangalore | </w:t>
    </w:r>
    <w:r w:rsidR="00DA2981">
      <w:t>Info</w:t>
    </w:r>
    <w:r>
      <w:t>@skillswork.in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8C62" w14:textId="77777777" w:rsidR="00B02A87" w:rsidRDefault="00B02A87">
      <w:pPr>
        <w:spacing w:after="0" w:line="240" w:lineRule="auto"/>
      </w:pPr>
      <w:r>
        <w:separator/>
      </w:r>
    </w:p>
  </w:footnote>
  <w:footnote w:type="continuationSeparator" w:id="0">
    <w:p w14:paraId="4E4D40FC" w14:textId="77777777" w:rsidR="00B02A87" w:rsidRDefault="00B0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31DA" w14:textId="77777777" w:rsidR="00791EE4" w:rsidRDefault="00000000">
    <w:pPr>
      <w:pStyle w:val="Header"/>
      <w:jc w:val="right"/>
    </w:pPr>
    <w:r>
      <w:rPr>
        <w:b/>
      </w:rPr>
      <w:t>SKILLSWORK | CORPORATE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1898531">
    <w:abstractNumId w:val="8"/>
  </w:num>
  <w:num w:numId="2" w16cid:durableId="1535268259">
    <w:abstractNumId w:val="6"/>
  </w:num>
  <w:num w:numId="3" w16cid:durableId="544872467">
    <w:abstractNumId w:val="5"/>
  </w:num>
  <w:num w:numId="4" w16cid:durableId="738290674">
    <w:abstractNumId w:val="4"/>
  </w:num>
  <w:num w:numId="5" w16cid:durableId="438455475">
    <w:abstractNumId w:val="7"/>
  </w:num>
  <w:num w:numId="6" w16cid:durableId="654843551">
    <w:abstractNumId w:val="3"/>
  </w:num>
  <w:num w:numId="7" w16cid:durableId="1042823539">
    <w:abstractNumId w:val="2"/>
  </w:num>
  <w:num w:numId="8" w16cid:durableId="2134590952">
    <w:abstractNumId w:val="1"/>
  </w:num>
  <w:num w:numId="9" w16cid:durableId="50601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2010"/>
    <w:rsid w:val="00791EE4"/>
    <w:rsid w:val="00AA1D8D"/>
    <w:rsid w:val="00B02A87"/>
    <w:rsid w:val="00B47730"/>
    <w:rsid w:val="00CB0664"/>
    <w:rsid w:val="00DA29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2C2A3"/>
  <w14:defaultImageDpi w14:val="300"/>
  <w15:docId w15:val="{B9FE8218-B14E-3B48-8A71-AEFC6955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1057</Words>
  <Characters>7452</Characters>
  <Application>Microsoft Office Word</Application>
  <DocSecurity>0</DocSecurity>
  <Lines>266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Venkatesh M S</cp:lastModifiedBy>
  <cp:revision>2</cp:revision>
  <dcterms:created xsi:type="dcterms:W3CDTF">2026-09-28T17:37:00Z</dcterms:created>
  <dcterms:modified xsi:type="dcterms:W3CDTF">2026-09-28T17:37:00Z</dcterms:modified>
  <cp:category/>
</cp:coreProperties>
</file>